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49" w:rsidRPr="00DF4DE1" w:rsidRDefault="002D1F49" w:rsidP="002D1F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2D1F49" w:rsidRPr="00DF4DE1" w:rsidRDefault="002D1F49" w:rsidP="002D1F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Экономика және бизнес жоғары мектебі </w:t>
      </w:r>
    </w:p>
    <w:p w:rsidR="002D1F49" w:rsidRPr="001A7FB1" w:rsidRDefault="002D1F49" w:rsidP="002D1F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>Қаржы және есеп кафедрасы</w:t>
      </w:r>
    </w:p>
    <w:p w:rsidR="002D1F49" w:rsidRPr="001A7FB1" w:rsidRDefault="002D1F49" w:rsidP="002D1F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1F49" w:rsidRPr="00BD72B9" w:rsidRDefault="002D1F49" w:rsidP="002D1F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1F49" w:rsidRPr="00BD72B9" w:rsidRDefault="002D1F49" w:rsidP="002D1F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1F49" w:rsidRPr="00BD72B9" w:rsidRDefault="002D1F49" w:rsidP="002D1F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1F49" w:rsidRPr="00BD72B9" w:rsidRDefault="002D1F49" w:rsidP="002D1F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1F49" w:rsidRPr="00BD72B9" w:rsidRDefault="002D1F49" w:rsidP="002D1F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1F49" w:rsidRPr="00BD72B9" w:rsidRDefault="002D1F49" w:rsidP="002D1F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1F49" w:rsidRPr="001B7F8E" w:rsidRDefault="002D1F49" w:rsidP="002D1F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1F49" w:rsidRPr="00725376" w:rsidRDefault="00F07248" w:rsidP="00F07248">
      <w:pPr>
        <w:pStyle w:val="3"/>
        <w:spacing w:after="0" w:afterAutospacing="0"/>
        <w:jc w:val="center"/>
        <w:rPr>
          <w:b w:val="0"/>
          <w:spacing w:val="-4"/>
          <w:sz w:val="28"/>
          <w:szCs w:val="28"/>
          <w:lang w:val="kk-KZ"/>
        </w:rPr>
      </w:pPr>
      <w:r w:rsidRPr="00725376">
        <w:rPr>
          <w:sz w:val="28"/>
          <w:szCs w:val="28"/>
          <w:lang w:val="kk-KZ"/>
        </w:rPr>
        <w:t>14В422 «Кеден одағы елдерінің салық жүйелері»</w:t>
      </w:r>
      <w:r w:rsidR="002D1F49" w:rsidRPr="00725376">
        <w:rPr>
          <w:spacing w:val="-4"/>
          <w:sz w:val="28"/>
          <w:szCs w:val="28"/>
        </w:rPr>
        <w:t xml:space="preserve"> </w:t>
      </w:r>
      <w:r w:rsidR="002D1F49" w:rsidRPr="00725376">
        <w:rPr>
          <w:spacing w:val="-4"/>
          <w:sz w:val="28"/>
          <w:szCs w:val="28"/>
          <w:lang w:val="kk-KZ"/>
        </w:rPr>
        <w:t xml:space="preserve">пәні бойынша </w:t>
      </w:r>
    </w:p>
    <w:p w:rsidR="002D1F49" w:rsidRPr="00725376" w:rsidRDefault="002D1F49" w:rsidP="002D1F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5376">
        <w:rPr>
          <w:rFonts w:ascii="Times New Roman" w:hAnsi="Times New Roman" w:cs="Times New Roman"/>
          <w:b/>
          <w:sz w:val="28"/>
          <w:szCs w:val="28"/>
        </w:rPr>
        <w:t>«5В05</w:t>
      </w:r>
      <w:r w:rsidRPr="00725376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Pr="00725376">
        <w:rPr>
          <w:rFonts w:ascii="Times New Roman" w:hAnsi="Times New Roman" w:cs="Times New Roman"/>
          <w:b/>
          <w:sz w:val="28"/>
          <w:szCs w:val="28"/>
        </w:rPr>
        <w:t>00 –</w:t>
      </w:r>
      <w:r w:rsidRPr="00725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5376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Қаржы</w:t>
      </w:r>
      <w:r w:rsidRPr="0072537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2537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мамандығында оқитын студенттерге арналған</w:t>
      </w:r>
    </w:p>
    <w:p w:rsidR="00F07248" w:rsidRPr="00725376" w:rsidRDefault="00F07248" w:rsidP="002D1F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D1F49" w:rsidRPr="00F07248" w:rsidRDefault="002D1F49" w:rsidP="002D1F4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07248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ОҚУ БАҒДАРЛАМАСЫ</w:t>
      </w:r>
    </w:p>
    <w:p w:rsidR="002D1F49" w:rsidRPr="00BD72B9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BD72B9" w:rsidRDefault="002D1F49" w:rsidP="002D1F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Default="002D1F49" w:rsidP="002D1F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Default="002D1F49" w:rsidP="002D1F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Default="002D1F49" w:rsidP="002D1F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Default="002D1F49" w:rsidP="002D1F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Default="002D1F49" w:rsidP="002D1F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Default="002D1F49" w:rsidP="002D1F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Pr="00BE009D" w:rsidRDefault="002D1F49" w:rsidP="002D1F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009D">
        <w:rPr>
          <w:rFonts w:ascii="Times New Roman" w:hAnsi="Times New Roman" w:cs="Times New Roman"/>
          <w:sz w:val="28"/>
          <w:szCs w:val="28"/>
          <w:lang w:val="kk-KZ"/>
        </w:rPr>
        <w:t>Алматы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E009D">
        <w:rPr>
          <w:rFonts w:ascii="Times New Roman" w:hAnsi="Times New Roman" w:cs="Times New Roman"/>
          <w:sz w:val="28"/>
          <w:szCs w:val="28"/>
          <w:lang w:val="kk-KZ"/>
        </w:rPr>
        <w:t xml:space="preserve">   ж.</w:t>
      </w:r>
    </w:p>
    <w:p w:rsidR="002D1F49" w:rsidRPr="00BE009D" w:rsidRDefault="002D1F49" w:rsidP="002D1F49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2D1F49" w:rsidRPr="00BE009D" w:rsidRDefault="002D1F49" w:rsidP="002D1F49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2D1F49" w:rsidRPr="005A2743" w:rsidRDefault="002D1F49" w:rsidP="002D1F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D1F49" w:rsidRPr="005A2743" w:rsidRDefault="002D1F49" w:rsidP="002D1F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  <w:r w:rsidRPr="005A2743">
        <w:rPr>
          <w:rFonts w:ascii="Times New Roman" w:hAnsi="Times New Roman"/>
          <w:sz w:val="28"/>
          <w:szCs w:val="28"/>
          <w:lang w:val="kk-KZ"/>
        </w:rPr>
        <w:t xml:space="preserve">Құрастырушы: </w:t>
      </w:r>
      <w:r w:rsidRPr="005A2743">
        <w:rPr>
          <w:rFonts w:ascii="Times New Roman" w:hAnsi="Times New Roman"/>
          <w:sz w:val="28"/>
          <w:szCs w:val="28"/>
          <w:lang w:val="kk-KZ"/>
        </w:rPr>
        <w:tab/>
      </w:r>
      <w:r w:rsidRPr="005A2743">
        <w:rPr>
          <w:rFonts w:ascii="Times New Roman" w:hAnsi="Times New Roman"/>
          <w:sz w:val="28"/>
          <w:szCs w:val="28"/>
          <w:lang w:val="kk-KZ"/>
        </w:rPr>
        <w:tab/>
      </w:r>
      <w:r w:rsidRPr="005A2743">
        <w:rPr>
          <w:rFonts w:ascii="Times New Roman" w:hAnsi="Times New Roman"/>
          <w:sz w:val="28"/>
          <w:szCs w:val="28"/>
          <w:lang w:val="kk-KZ"/>
        </w:rPr>
        <w:tab/>
        <w:t>Ахметов А.А.</w:t>
      </w:r>
    </w:p>
    <w:p w:rsidR="002D1F49" w:rsidRPr="005A2743" w:rsidRDefault="002D1F49" w:rsidP="002D1F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  <w:r w:rsidRPr="005A274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A2743">
        <w:rPr>
          <w:rFonts w:ascii="Times New Roman" w:hAnsi="Times New Roman"/>
          <w:sz w:val="28"/>
          <w:szCs w:val="28"/>
          <w:lang w:val="kk-KZ"/>
        </w:rPr>
        <w:tab/>
      </w:r>
      <w:r w:rsidRPr="005A2743">
        <w:rPr>
          <w:rFonts w:ascii="Times New Roman" w:hAnsi="Times New Roman"/>
          <w:sz w:val="28"/>
          <w:szCs w:val="28"/>
          <w:lang w:val="kk-KZ"/>
        </w:rPr>
        <w:tab/>
      </w:r>
      <w:r w:rsidRPr="005A2743">
        <w:rPr>
          <w:rFonts w:ascii="Times New Roman" w:hAnsi="Times New Roman"/>
          <w:sz w:val="28"/>
          <w:szCs w:val="28"/>
          <w:lang w:val="kk-KZ"/>
        </w:rPr>
        <w:tab/>
        <w:t>«Қаржы және есеп» кафедрасының аға оқытушысы</w:t>
      </w:r>
    </w:p>
    <w:p w:rsidR="002D1F49" w:rsidRPr="005A2743" w:rsidRDefault="002D1F49" w:rsidP="002D1F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D1F49" w:rsidRPr="005A2743" w:rsidRDefault="002D1F49" w:rsidP="002D1F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2D1F49" w:rsidRPr="005A2743" w:rsidRDefault="002D1F49" w:rsidP="002D1F4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Pr="005A2743" w:rsidRDefault="002D1F49" w:rsidP="002D1F4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Pr="005A2743" w:rsidRDefault="00F07248" w:rsidP="002D1F49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5A2743">
        <w:rPr>
          <w:rFonts w:ascii="Times New Roman" w:hAnsi="Times New Roman"/>
          <w:sz w:val="28"/>
          <w:szCs w:val="28"/>
          <w:lang w:val="kk-KZ"/>
        </w:rPr>
        <w:t>«Кеден одағы елдерінің салық жүйелері»</w:t>
      </w:r>
      <w:r w:rsidRPr="005A2743"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="002D1F49" w:rsidRPr="005A2743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пәні бойынша қорытынды емтихан </w:t>
      </w:r>
      <w:r w:rsidR="002D1F49" w:rsidRPr="005A2743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бағдарламасы </w:t>
      </w:r>
      <w:r w:rsidR="002D1F49" w:rsidRPr="005A2743">
        <w:rPr>
          <w:rFonts w:ascii="Times New Roman" w:hAnsi="Times New Roman" w:cs="Times New Roman"/>
          <w:spacing w:val="-4"/>
          <w:sz w:val="28"/>
          <w:szCs w:val="28"/>
          <w:lang w:val="kk-KZ"/>
        </w:rPr>
        <w:t>к</w:t>
      </w:r>
      <w:r w:rsidR="002D1F49" w:rsidRPr="005A2743">
        <w:rPr>
          <w:rFonts w:ascii="Times New Roman" w:hAnsi="Times New Roman" w:cs="Times New Roman"/>
          <w:sz w:val="28"/>
          <w:szCs w:val="28"/>
          <w:lang w:val="kk-KZ"/>
        </w:rPr>
        <w:t>афедра мәжілісінде қаралып, ұсынылды</w:t>
      </w:r>
    </w:p>
    <w:p w:rsidR="00725376" w:rsidRPr="005A2743" w:rsidRDefault="002D1F49" w:rsidP="00725376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5A27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5376" w:rsidRPr="005A2743">
        <w:rPr>
          <w:rFonts w:ascii="Times New Roman" w:hAnsi="Times New Roman" w:cs="Times New Roman"/>
          <w:sz w:val="28"/>
          <w:szCs w:val="28"/>
          <w:lang w:val="kk-KZ"/>
        </w:rPr>
        <w:t xml:space="preserve"> «_</w:t>
      </w:r>
      <w:r w:rsidR="00725376" w:rsidRPr="005A2743">
        <w:rPr>
          <w:rFonts w:ascii="Times New Roman" w:hAnsi="Times New Roman" w:cs="Times New Roman"/>
          <w:sz w:val="28"/>
          <w:szCs w:val="28"/>
          <w:u w:val="single"/>
          <w:lang w:val="kk-KZ"/>
        </w:rPr>
        <w:t>17</w:t>
      </w:r>
      <w:r w:rsidR="00725376" w:rsidRPr="005A2743">
        <w:rPr>
          <w:rFonts w:ascii="Times New Roman" w:hAnsi="Times New Roman" w:cs="Times New Roman"/>
          <w:sz w:val="28"/>
          <w:szCs w:val="28"/>
          <w:lang w:val="kk-KZ"/>
        </w:rPr>
        <w:t>__ » ___</w:t>
      </w:r>
      <w:r w:rsidR="00725376" w:rsidRPr="005A2743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725376" w:rsidRPr="005A2743">
        <w:rPr>
          <w:rFonts w:ascii="Times New Roman" w:hAnsi="Times New Roman" w:cs="Times New Roman"/>
          <w:sz w:val="28"/>
          <w:szCs w:val="28"/>
          <w:lang w:val="kk-KZ"/>
        </w:rPr>
        <w:t xml:space="preserve"> _____ 2021__ ж., хаттама №5</w:t>
      </w:r>
    </w:p>
    <w:p w:rsidR="002D1F49" w:rsidRPr="005A2743" w:rsidRDefault="002D1F49" w:rsidP="002D1F49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DF4DE1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5376" w:rsidRPr="00FA4F5C" w:rsidRDefault="00725376" w:rsidP="007253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>Кіріспе</w:t>
      </w:r>
    </w:p>
    <w:p w:rsidR="00725376" w:rsidRPr="00B161DB" w:rsidRDefault="00725376" w:rsidP="007253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61DB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15 аптада алған білімнің нәтежесі ретінде тест түрде жүргізіледі</w:t>
      </w:r>
    </w:p>
    <w:p w:rsidR="00725376" w:rsidRPr="00FA4F5C" w:rsidRDefault="00725376" w:rsidP="007253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Емтихан</w:t>
      </w: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 – тестілеу Moodle ҚОЖ жүйесінде өткізіледі. </w:t>
      </w:r>
    </w:p>
    <w:p w:rsidR="00725376" w:rsidRPr="00FA4F5C" w:rsidRDefault="00725376" w:rsidP="0072537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>Moodle тестілік тапсырмалардағы сұрақтардың бірнеше негізгі түрлері бар.</w:t>
      </w:r>
    </w:p>
    <w:p w:rsidR="00725376" w:rsidRPr="00FA4F5C" w:rsidRDefault="00725376" w:rsidP="0072537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Көп таңдаулы</w:t>
      </w:r>
    </w:p>
    <w:p w:rsidR="00725376" w:rsidRPr="00FA4F5C" w:rsidRDefault="00725376" w:rsidP="007253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 Көп таңдаулы (білім алушы өзіне ұсынылған бірнеше нұсқадан сұраққа жауапты таңдайды, ал сұрақтар бір немесе бірнеше дұрыс жауапты бола алады)</w:t>
      </w:r>
    </w:p>
    <w:p w:rsidR="00725376" w:rsidRPr="00FA4F5C" w:rsidRDefault="00725376" w:rsidP="0072537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Сәйкестікке </w:t>
      </w:r>
    </w:p>
    <w:p w:rsidR="00725376" w:rsidRPr="00FA4F5C" w:rsidRDefault="00725376" w:rsidP="007253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Сәйкестікке (бірінші топтың әрбір жауап элементіне екінші топтың жауап элементін салыстыру қажет) </w:t>
      </w:r>
    </w:p>
    <w:p w:rsidR="00725376" w:rsidRPr="00FA4F5C" w:rsidRDefault="00725376" w:rsidP="0072537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Қысқа жауапты. </w:t>
      </w:r>
    </w:p>
    <w:p w:rsidR="00725376" w:rsidRPr="00FA4F5C" w:rsidRDefault="00725376" w:rsidP="007253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Қысқа жауапты (сұраққа жауап сөз немесе қысқа фраза болып табылады, әртүрлі бағалармен бірнеше дұрыс жауаптар жіберіледі) </w:t>
      </w:r>
    </w:p>
    <w:p w:rsidR="00725376" w:rsidRPr="00FA4F5C" w:rsidRDefault="00725376" w:rsidP="0072537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Дұрыс/дұрыс емес. </w:t>
      </w:r>
    </w:p>
    <w:p w:rsidR="00725376" w:rsidRPr="00FA4F5C" w:rsidRDefault="00725376" w:rsidP="007253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>Дұрыс/дұрыс емес (студент екі нұсқа арасында дұрыс және дұрыс емес таңдайды)</w:t>
      </w:r>
    </w:p>
    <w:p w:rsidR="00725376" w:rsidRPr="00E950DA" w:rsidRDefault="00725376" w:rsidP="00725376">
      <w:pPr>
        <w:rPr>
          <w:rFonts w:ascii="Times New Roman" w:hAnsi="Times New Roman" w:cs="Times New Roman"/>
          <w:sz w:val="28"/>
          <w:szCs w:val="28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форматы</w:t>
      </w:r>
      <w:r w:rsidRPr="00E950DA">
        <w:rPr>
          <w:rFonts w:ascii="Times New Roman" w:hAnsi="Times New Roman" w:cs="Times New Roman"/>
          <w:sz w:val="28"/>
          <w:szCs w:val="28"/>
        </w:rPr>
        <w:t>-онлайн.</w:t>
      </w:r>
    </w:p>
    <w:p w:rsidR="00725376" w:rsidRPr="00E950DA" w:rsidRDefault="00725376" w:rsidP="00725376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саясаты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- 100 бал </w:t>
      </w:r>
    </w:p>
    <w:p w:rsidR="00725376" w:rsidRPr="00E950DA" w:rsidRDefault="00725376" w:rsidP="007253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кестесі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сай</w:t>
      </w:r>
      <w:proofErr w:type="spellEnd"/>
    </w:p>
    <w:p w:rsidR="00725376" w:rsidRPr="00E950DA" w:rsidRDefault="00725376" w:rsidP="00725376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r w:rsidRPr="00E950DA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сұрақтарының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саны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E950DA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376" w:rsidRPr="00E950DA" w:rsidRDefault="00725376" w:rsidP="007253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Ұзақтығы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ҚОЖ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– 60 минут</w:t>
      </w:r>
    </w:p>
    <w:p w:rsidR="00725376" w:rsidRDefault="00725376" w:rsidP="00725376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сервистерде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тестілеуді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Тестілеудің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өтуін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– онлайн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376" w:rsidRPr="00E950DA" w:rsidRDefault="00725376" w:rsidP="007253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ағылш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proctor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" –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барысын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).</w:t>
      </w:r>
    </w:p>
    <w:p w:rsidR="00725376" w:rsidRPr="00E950DA" w:rsidRDefault="00725376" w:rsidP="00725376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Прокторлар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аудиториядағы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тапсырушылардың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сынақтардан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өтуін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орындауы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пайдаланбауын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.</w:t>
      </w:r>
    </w:p>
    <w:p w:rsidR="00725376" w:rsidRPr="00E950DA" w:rsidRDefault="00725376" w:rsidP="00725376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Веб-камера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көзбе-көз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сыналушының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үстелін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кадрдағы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дыбыстар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дауыстар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қозғалысын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бақылайтын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киберпрокторинг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ескертулері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бейнежазбасын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бұзушылықтардың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алғаны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1F49" w:rsidRDefault="002D1F49" w:rsidP="002D1F49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Default="002D1F49" w:rsidP="002D1F49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1F49" w:rsidRPr="00BD72B9" w:rsidRDefault="002D1F49" w:rsidP="002D1F49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b/>
          <w:sz w:val="24"/>
          <w:szCs w:val="24"/>
          <w:lang w:val="kk-KZ"/>
        </w:rPr>
        <w:t>Төмендегі тақырыптар бойынша тапсырмалар беріледі: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Кеден Одағындағы елдердің салық қызметінің қалыптасуы және дамуы</w:t>
      </w:r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Кеден Одағындағы елдердің салық қызметінің қызмет етуінің құқықтық тұрғылары</w:t>
      </w:r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Кеден Одағындағы елдердің салық қызметі органы жүйесі және міндеттері</w:t>
      </w:r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Кеден Одағындағы елдердің салықтық  әкімшіліктендірудің  экономикалық мазмұны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Кеден Одағындағы елдердің салық тексерулерінің обьективтік қажеттігі</w:t>
      </w:r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Кеден Одағындағы елдердің камералдық  </w:t>
      </w:r>
      <w:r w:rsidRPr="0063431C">
        <w:rPr>
          <w:rFonts w:ascii="Times New Roman" w:eastAsia="Calibri" w:hAnsi="Times New Roman" w:cs="Times New Roman"/>
          <w:sz w:val="24"/>
          <w:szCs w:val="24"/>
          <w:lang w:val="be-BY"/>
        </w:rPr>
        <w:t>бақылау</w:t>
      </w: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жүргізу ерекшеліктері</w:t>
      </w:r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Халықаралық салық салу ерекшеліктері</w:t>
      </w:r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Интеграция жағдайында салық салу ерекшеліктері</w:t>
      </w:r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Ірі салық төлеушілерге салық салу</w:t>
      </w:r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431C" w:rsidRPr="0063431C" w:rsidRDefault="0063431C" w:rsidP="005B1CD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63431C">
        <w:rPr>
          <w:rFonts w:ascii="Times New Roman" w:eastAsia="Calibri" w:hAnsi="Times New Roman" w:cs="Times New Roman"/>
          <w:sz w:val="24"/>
          <w:szCs w:val="24"/>
        </w:rPr>
        <w:t>Сауықтыру</w:t>
      </w:r>
      <w:proofErr w:type="spellEnd"/>
      <w:r w:rsidRPr="006343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431C">
        <w:rPr>
          <w:rFonts w:ascii="Times New Roman" w:eastAsia="Calibri" w:hAnsi="Times New Roman" w:cs="Times New Roman"/>
          <w:sz w:val="24"/>
          <w:szCs w:val="24"/>
        </w:rPr>
        <w:t>және</w:t>
      </w:r>
      <w:proofErr w:type="spellEnd"/>
      <w:r w:rsidRPr="006343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431C">
        <w:rPr>
          <w:rFonts w:ascii="Times New Roman" w:eastAsia="Calibri" w:hAnsi="Times New Roman" w:cs="Times New Roman"/>
          <w:sz w:val="24"/>
          <w:szCs w:val="24"/>
        </w:rPr>
        <w:t>банкроттық</w:t>
      </w:r>
      <w:proofErr w:type="spellEnd"/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431C" w:rsidRPr="0063431C" w:rsidRDefault="0063431C" w:rsidP="00FD099E">
      <w:pPr>
        <w:pStyle w:val="a5"/>
        <w:numPr>
          <w:ilvl w:val="0"/>
          <w:numId w:val="1"/>
        </w:numPr>
        <w:tabs>
          <w:tab w:val="left" w:pos="851"/>
        </w:tabs>
        <w:spacing w:line="263" w:lineRule="exact"/>
        <w:ind w:left="100" w:firstLine="893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Кеден Одағындағы елдердің салық қызметіндегі ақпараттық жүйелер</w:t>
      </w:r>
    </w:p>
    <w:p w:rsidR="0063431C" w:rsidRPr="0063431C" w:rsidRDefault="0063431C" w:rsidP="00FD099E">
      <w:pPr>
        <w:pStyle w:val="a5"/>
        <w:numPr>
          <w:ilvl w:val="0"/>
          <w:numId w:val="1"/>
        </w:numPr>
        <w:tabs>
          <w:tab w:val="left" w:pos="851"/>
        </w:tabs>
        <w:spacing w:line="263" w:lineRule="exact"/>
        <w:ind w:left="100" w:firstLine="893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Салық төлеушілермен қарым-қатынас</w:t>
      </w:r>
    </w:p>
    <w:p w:rsidR="0063431C" w:rsidRPr="0063431C" w:rsidRDefault="0063431C" w:rsidP="0063431C">
      <w:pPr>
        <w:pStyle w:val="a5"/>
        <w:numPr>
          <w:ilvl w:val="0"/>
          <w:numId w:val="1"/>
        </w:numPr>
        <w:tabs>
          <w:tab w:val="left" w:pos="851"/>
        </w:tabs>
        <w:spacing w:line="263" w:lineRule="exact"/>
        <w:ind w:left="1418" w:hanging="425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431C">
        <w:rPr>
          <w:rFonts w:ascii="Times New Roman" w:eastAsia="Calibri" w:hAnsi="Times New Roman" w:cs="Times New Roman"/>
          <w:sz w:val="24"/>
          <w:szCs w:val="24"/>
          <w:lang w:val="kk-KZ"/>
        </w:rPr>
        <w:t>Өзге өкілетті мемлекеттік және жергілікті атқарушы органдар мен өзара қарым-қатынас</w:t>
      </w:r>
      <w:r w:rsidRPr="00634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D1F49" w:rsidRPr="00BD72B9" w:rsidRDefault="002D1F49" w:rsidP="002D1F4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Pr="00F07248" w:rsidRDefault="002D1F49" w:rsidP="002D1F49">
      <w:pPr>
        <w:pStyle w:val="a5"/>
        <w:tabs>
          <w:tab w:val="left" w:pos="567"/>
          <w:tab w:val="left" w:pos="851"/>
        </w:tabs>
        <w:ind w:left="0" w:firstLine="426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072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тапсыру кезінде студенттер </w:t>
      </w:r>
      <w:r w:rsidRPr="00F0724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қабілетті болуы тиіс:</w:t>
      </w:r>
    </w:p>
    <w:p w:rsidR="00F07248" w:rsidRPr="00F07248" w:rsidRDefault="00F07248" w:rsidP="00F07248">
      <w:pPr>
        <w:autoSpaceDE w:val="0"/>
        <w:autoSpaceDN w:val="0"/>
        <w:adjustRightInd w:val="0"/>
        <w:ind w:left="284"/>
        <w:jc w:val="lef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07248">
        <w:rPr>
          <w:rFonts w:ascii="Times New Roman" w:eastAsia="Calibri" w:hAnsi="Times New Roman" w:cs="Times New Roman"/>
          <w:sz w:val="24"/>
          <w:szCs w:val="24"/>
          <w:lang w:val="kk-KZ"/>
        </w:rPr>
        <w:t>- Кеден Одағындағы елдердің мемлекеттік  бюджет  кірісін  толықтырудағы салықтар мен бюджетке төленетін басқа да міндетті төлемдердің қызмет етуін  білу;</w:t>
      </w:r>
    </w:p>
    <w:p w:rsidR="00F07248" w:rsidRPr="00F07248" w:rsidRDefault="00F07248" w:rsidP="00F07248">
      <w:pPr>
        <w:autoSpaceDE w:val="0"/>
        <w:autoSpaceDN w:val="0"/>
        <w:adjustRightInd w:val="0"/>
        <w:ind w:left="284"/>
        <w:jc w:val="lef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072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- Кеден Одағындағы елдердің салықтық  қызметтің ерекшеліктерін талдау және зерттеу; </w:t>
      </w:r>
    </w:p>
    <w:p w:rsidR="00F07248" w:rsidRPr="00F07248" w:rsidRDefault="00F07248" w:rsidP="00F07248">
      <w:pPr>
        <w:autoSpaceDE w:val="0"/>
        <w:autoSpaceDN w:val="0"/>
        <w:adjustRightInd w:val="0"/>
        <w:ind w:left="284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F072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- Кеден Одағындағы елдердің салықтарының теорияларын зерделеу және салық салу жүйесін құрудың теориялық тұрғыларын қарастыру</w:t>
      </w:r>
      <w:r w:rsidRPr="00F0724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; </w:t>
      </w:r>
    </w:p>
    <w:p w:rsidR="00F07248" w:rsidRPr="00F07248" w:rsidRDefault="00F07248" w:rsidP="00F07248">
      <w:pPr>
        <w:autoSpaceDE w:val="0"/>
        <w:autoSpaceDN w:val="0"/>
        <w:adjustRightInd w:val="0"/>
        <w:ind w:left="284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F0724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F072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Кеден Одағындағы елдердің </w:t>
      </w:r>
      <w:r w:rsidRPr="00F0724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салықтарының экономикалық мазмұнын, қызметтері мен қағидаларын зерттеу;</w:t>
      </w:r>
    </w:p>
    <w:p w:rsidR="00F07248" w:rsidRPr="00F07248" w:rsidRDefault="00F07248" w:rsidP="00F07248">
      <w:pPr>
        <w:autoSpaceDE w:val="0"/>
        <w:autoSpaceDN w:val="0"/>
        <w:adjustRightInd w:val="0"/>
        <w:ind w:left="284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F0724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- Қазақстан Республикасындағы және шет мемлекеттердегі салықтар мен салық жүйесінің тарихи қалыптасу кезеңдері мен дамуын, елдегі салық реформаларының негізгі тұжырымдамаларын талдау; </w:t>
      </w:r>
    </w:p>
    <w:p w:rsidR="00F07248" w:rsidRPr="00F07248" w:rsidRDefault="00F07248" w:rsidP="00F07248">
      <w:pPr>
        <w:pStyle w:val="a6"/>
        <w:numPr>
          <w:ilvl w:val="0"/>
          <w:numId w:val="2"/>
        </w:numPr>
        <w:tabs>
          <w:tab w:val="left" w:pos="366"/>
        </w:tabs>
        <w:ind w:left="284" w:firstLine="0"/>
        <w:rPr>
          <w:lang w:val="kk-KZ"/>
        </w:rPr>
      </w:pPr>
      <w:r w:rsidRPr="00F07248">
        <w:rPr>
          <w:lang w:val="kk-KZ"/>
        </w:rPr>
        <w:t>нақты салық түрлерін практикалық есептер шығару арқылы қарастыру, салық заңнамасын, салықтық әсер ету тетіктерін қарастыру</w:t>
      </w:r>
    </w:p>
    <w:p w:rsidR="00F07248" w:rsidRPr="00F07248" w:rsidRDefault="00F07248" w:rsidP="00F07248">
      <w:pPr>
        <w:pStyle w:val="a6"/>
        <w:numPr>
          <w:ilvl w:val="0"/>
          <w:numId w:val="2"/>
        </w:numPr>
        <w:tabs>
          <w:tab w:val="left" w:pos="366"/>
        </w:tabs>
        <w:ind w:left="284" w:firstLine="0"/>
        <w:rPr>
          <w:lang w:val="kk-KZ"/>
        </w:rPr>
      </w:pPr>
      <w:r w:rsidRPr="00F07248">
        <w:rPr>
          <w:lang w:val="kk-KZ"/>
        </w:rPr>
        <w:t>салықтық  менеджмент  бойынша  теориялық  және  тәжірибелік білімге ие болу;</w:t>
      </w:r>
    </w:p>
    <w:p w:rsidR="002D1F49" w:rsidRPr="00F07248" w:rsidRDefault="002D1F49" w:rsidP="00F07248">
      <w:pPr>
        <w:keepNext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284"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072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жағдайын талдау және оның шешу бағыттарын ұсыну</w:t>
      </w:r>
      <w:r w:rsidRPr="00F0724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:rsidR="002D1F49" w:rsidRPr="00F07248" w:rsidRDefault="002D1F49" w:rsidP="00F07248">
      <w:pPr>
        <w:keepNext/>
        <w:numPr>
          <w:ilvl w:val="0"/>
          <w:numId w:val="2"/>
        </w:numPr>
        <w:autoSpaceDE w:val="0"/>
        <w:autoSpaceDN w:val="0"/>
        <w:adjustRightInd w:val="0"/>
        <w:ind w:left="284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0724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базалық білім мамандығы бойынша оның мазмұнын түсіну және жаңа білімді қамтығаның көрсету</w:t>
      </w:r>
      <w:r w:rsidRPr="00F0724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D1F49" w:rsidRPr="00F07248" w:rsidRDefault="002D1F49" w:rsidP="00F07248">
      <w:pPr>
        <w:keepNext/>
        <w:numPr>
          <w:ilvl w:val="0"/>
          <w:numId w:val="2"/>
        </w:numPr>
        <w:autoSpaceDE w:val="0"/>
        <w:autoSpaceDN w:val="0"/>
        <w:adjustRightInd w:val="0"/>
        <w:ind w:left="284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07248">
        <w:rPr>
          <w:rFonts w:ascii="Times New Roman" w:hAnsi="Times New Roman" w:cs="Times New Roman"/>
          <w:sz w:val="24"/>
          <w:szCs w:val="24"/>
          <w:lang w:val="kk-KZ"/>
        </w:rPr>
        <w:t>зерттеу саласына байланысты оқып-зерттеу қызметінің әдістерін пайдалану;</w:t>
      </w:r>
    </w:p>
    <w:p w:rsidR="002D1F49" w:rsidRPr="00F07248" w:rsidRDefault="002D1F49" w:rsidP="00F07248">
      <w:pPr>
        <w:keepNext/>
        <w:numPr>
          <w:ilvl w:val="0"/>
          <w:numId w:val="2"/>
        </w:numPr>
        <w:autoSpaceDE w:val="0"/>
        <w:autoSpaceDN w:val="0"/>
        <w:adjustRightInd w:val="0"/>
        <w:ind w:left="284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07248">
        <w:rPr>
          <w:rFonts w:ascii="Times New Roman" w:hAnsi="Times New Roman" w:cs="Times New Roman"/>
          <w:sz w:val="24"/>
          <w:szCs w:val="24"/>
          <w:lang w:val="kk-KZ"/>
        </w:rPr>
        <w:t>алынған білімнің нәтижесін бағалау және түсіндіру, жинақтауда қорытынды жасау.</w:t>
      </w:r>
    </w:p>
    <w:p w:rsidR="002D1F49" w:rsidRPr="00F07248" w:rsidRDefault="002D1F49" w:rsidP="002D1F49">
      <w:pPr>
        <w:pStyle w:val="a5"/>
        <w:ind w:left="1425"/>
        <w:rPr>
          <w:rFonts w:ascii="Times New Roman" w:hAnsi="Times New Roman" w:cs="Times New Roman"/>
          <w:sz w:val="24"/>
          <w:szCs w:val="24"/>
          <w:lang w:val="kk-KZ"/>
        </w:rPr>
      </w:pPr>
    </w:p>
    <w:p w:rsidR="002D1F49" w:rsidRDefault="00F07248" w:rsidP="002D1F49">
      <w:pPr>
        <w:tabs>
          <w:tab w:val="left" w:pos="851"/>
        </w:tabs>
        <w:ind w:left="0"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7248">
        <w:rPr>
          <w:rFonts w:ascii="Times New Roman" w:hAnsi="Times New Roman"/>
          <w:b/>
          <w:sz w:val="24"/>
          <w:szCs w:val="24"/>
          <w:lang w:val="kk-KZ"/>
        </w:rPr>
        <w:t>«Кеден одағы елдерінің салық жүйелері»</w:t>
      </w:r>
      <w:r w:rsidRPr="00F07248">
        <w:rPr>
          <w:rFonts w:ascii="Times New Roman" w:hAnsi="Times New Roman" w:cs="Times New Roman"/>
          <w:b/>
          <w:spacing w:val="-4"/>
          <w:sz w:val="24"/>
          <w:szCs w:val="24"/>
          <w:lang w:val="kk-KZ"/>
        </w:rPr>
        <w:t xml:space="preserve"> </w:t>
      </w:r>
      <w:r w:rsidR="002D1F49" w:rsidRPr="00F07248">
        <w:rPr>
          <w:rFonts w:ascii="Times New Roman" w:hAnsi="Times New Roman" w:cs="Times New Roman"/>
          <w:b/>
          <w:sz w:val="24"/>
          <w:szCs w:val="24"/>
          <w:lang w:val="kk-KZ"/>
        </w:rPr>
        <w:t>пәнінен бағдармалық сұрақтары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F07248" w:rsidRPr="00F07248" w:rsidRDefault="00F07248" w:rsidP="002D1F49">
      <w:pPr>
        <w:tabs>
          <w:tab w:val="left" w:pos="851"/>
        </w:tabs>
        <w:ind w:left="0"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C2C" w:rsidRPr="00A532B8" w:rsidRDefault="00541C2C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Қырғызстан Республикасының салық жүйесі</w:t>
      </w:r>
    </w:p>
    <w:p w:rsidR="00541C2C" w:rsidRPr="00A532B8" w:rsidRDefault="00541C2C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Ресей Федерасциясының салық жүйесінің қалыптасуы және ерекшеліктері</w:t>
      </w:r>
    </w:p>
    <w:p w:rsidR="00541C2C" w:rsidRPr="00A532B8" w:rsidRDefault="00541C2C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Армения Республикасының салық жүйесінің қалыптасуы және ерекшеліктері</w:t>
      </w:r>
    </w:p>
    <w:p w:rsidR="00541C2C" w:rsidRPr="00A532B8" w:rsidRDefault="00541C2C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Беларусь Республикасының салық жүйесінің қалыптасуы және ерекшеліктері</w:t>
      </w:r>
    </w:p>
    <w:p w:rsidR="00DD3091" w:rsidRPr="00A532B8" w:rsidRDefault="00DD3091" w:rsidP="00DD3091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Қырғызстан Республикасының салық қызметі органдарының құқықтары мен міндеттері</w:t>
      </w:r>
    </w:p>
    <w:p w:rsidR="00DD3091" w:rsidRPr="00A532B8" w:rsidRDefault="00DD3091" w:rsidP="00DD3091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Ресей Федерациясының салық қызметі органдарының құқықтары мен міндеттері</w:t>
      </w:r>
    </w:p>
    <w:p w:rsidR="00DD3091" w:rsidRPr="00A532B8" w:rsidRDefault="00DD3091" w:rsidP="00DD3091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Армения Республикасының салық қызметі органдарының құқықтары мен міндеттері</w:t>
      </w:r>
    </w:p>
    <w:p w:rsidR="00DD3091" w:rsidRPr="00A532B8" w:rsidRDefault="00DD3091" w:rsidP="00DD3091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Беларусь Республикасының салық қызметі органдарының құқықтары мен міндеттері</w:t>
      </w:r>
    </w:p>
    <w:p w:rsidR="00DD3091" w:rsidRPr="00A532B8" w:rsidRDefault="00DD3091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Ресей Федерациясының салықтық әкімшілік жүргізу тәртібі.</w:t>
      </w:r>
    </w:p>
    <w:p w:rsidR="00DD3091" w:rsidRPr="00A532B8" w:rsidRDefault="00DD3091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lastRenderedPageBreak/>
        <w:t>Қырғызстан Республикасының салықтық әкімшілік жүргізу тәртібі.</w:t>
      </w:r>
    </w:p>
    <w:p w:rsidR="00DD3091" w:rsidRPr="00A532B8" w:rsidRDefault="00DD3091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Армения Республикасының салықтық әкімшілік жүргізу тәртібі.</w:t>
      </w:r>
    </w:p>
    <w:p w:rsidR="00DD3091" w:rsidRPr="00A532B8" w:rsidRDefault="00DD3091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Беларусь Республикасының салықтық әкімшілік жүргізу тәртібі және өзіндік ерекшеліктері.</w:t>
      </w:r>
    </w:p>
    <w:p w:rsidR="00DD3091" w:rsidRPr="00A532B8" w:rsidRDefault="00DD3091" w:rsidP="00DD3091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Қырғызстан Республикасының салықтық тексеру жүргізу тәртібі.</w:t>
      </w:r>
    </w:p>
    <w:p w:rsidR="00DD3091" w:rsidRPr="00A532B8" w:rsidRDefault="00DD3091" w:rsidP="00DD3091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Армения Республикасының салықтық тексеру жүргізу тәртібі.</w:t>
      </w:r>
    </w:p>
    <w:p w:rsidR="00DD3091" w:rsidRPr="00A532B8" w:rsidRDefault="00DD3091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Беларусь Республикасының салықтық тексеру жүргізу тәртібі.</w:t>
      </w:r>
    </w:p>
    <w:p w:rsidR="00DD3091" w:rsidRPr="00A532B8" w:rsidRDefault="00DD3091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Ресей Федерациясының салықтық тексеру жүргізу тәртібі.</w:t>
      </w:r>
    </w:p>
    <w:p w:rsidR="00DD3091" w:rsidRPr="00A532B8" w:rsidRDefault="00DD3091" w:rsidP="00DD3091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Армения Республикасының камералдық бақылау жүргізу тәртібі.</w:t>
      </w:r>
    </w:p>
    <w:p w:rsidR="00DD3091" w:rsidRPr="00A532B8" w:rsidRDefault="00DD3091" w:rsidP="00DD3091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Беларусь Республикасының камералдық бақылау жүргізу тәртібі.</w:t>
      </w:r>
    </w:p>
    <w:p w:rsidR="00DD3091" w:rsidRPr="00A532B8" w:rsidRDefault="00DD3091" w:rsidP="00DD3091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Ресей Федерациясының камералдық бақылау жүргізу тәртібі.</w:t>
      </w:r>
    </w:p>
    <w:p w:rsidR="00DD3091" w:rsidRPr="00A532B8" w:rsidRDefault="00A532B8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sz w:val="24"/>
          <w:szCs w:val="24"/>
          <w:lang w:val="kk-KZ"/>
        </w:rPr>
        <w:t>Армения Республикасының камералдық бақылау жүргізу тәртібі</w:t>
      </w:r>
    </w:p>
    <w:p w:rsidR="00A532B8" w:rsidRPr="00A532B8" w:rsidRDefault="00A532B8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Бейрезиденттiң Қазақстан Республикасындағы көздерден алған кірістерін салық салудан толық босатуға қатысты халықаралық шартты қолдану тәртiбі</w:t>
      </w:r>
    </w:p>
    <w:p w:rsidR="00A532B8" w:rsidRPr="00A532B8" w:rsidRDefault="00A532B8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Қазақстан Республикасындағы көздерден алынған кірістерге салық салу мақсатында бейрезидент-заңды тұлғаның басқару және жалпы әкімшілік шығыстарын шегерімге жатқызу тәртібі</w:t>
      </w:r>
    </w:p>
    <w:p w:rsidR="00A532B8" w:rsidRPr="00A532B8" w:rsidRDefault="00A532B8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Бейрезиденттiң Қазақстан Республикасындағы көздерден алған кірістерін салық салудан толық босатуға қатысты халықаралық шартты қолдану тәртiбі</w:t>
      </w:r>
    </w:p>
    <w:p w:rsidR="00A532B8" w:rsidRPr="00A532B8" w:rsidRDefault="00A532B8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Бейрезиденттің төленген табыс салығын халықаралық шарт негізінде бюджеттен қайтарып алуға өтініш беру тәртібі</w:t>
      </w:r>
    </w:p>
    <w:p w:rsidR="00A532B8" w:rsidRPr="00A532B8" w:rsidRDefault="00A532B8" w:rsidP="00583680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Бейрезиденттің өтінішін қарау және оны қарау нәтижелері бойынша шешім қабылдау тәртібі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Ірі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төлеушілер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мониторингі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Деңгейлес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мониторинг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Ірі салық төлеушілер мониторингін жүргізу тәртібі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Трансферттік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баға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белгілеу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кезіндегі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бақылау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Уәкілетті мемлекеттік және жергілікті атқарушы органдардың қызметін бақылау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Мәмілеге қатысушылардың және халықаралық топқа қатысушылардың құқықтары мен міндеттері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Халықаралық топқа қатысушы ұсынатын трансферттік баға белгілеу бойынша есептілік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Жергілікті есептілік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Негізгі есептілік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Еларалық есептілік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Трансферттік баға белгілеу мәселелері бойынша тексерулер жүргізу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Нарықтық бағаны айқындау әдістері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тексерулерге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қатысушылар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тексерулердің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нысандары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Кешенді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Тақырыптық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Қарсы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Хронометраждық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зерттеп-қарау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тексерулерді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жүргiзу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мерзiмi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туралы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хабарлама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Хронометраждық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зерттеп-қарауды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жүргізу</w:t>
      </w:r>
      <w:proofErr w:type="spellEnd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ерекшеліктері</w:t>
      </w:r>
      <w:proofErr w:type="spellEnd"/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Қосылған құн салығының асып кету сомаларының анықтығын растау бойынша тақырыптық тексерулерді жүргізу ерекшеліктері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lastRenderedPageBreak/>
        <w:t>Салық органының лауазымды адамдарының салықтық тексеруді жүргізу кезіндегі құқықтары мен міндеттері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Салық төлеушінің (салық агентінің) салықтық тексеруді жүргізу кезіндегі құқықтары мен міндеттері</w:t>
      </w:r>
    </w:p>
    <w:p w:rsidR="00A532B8" w:rsidRPr="00A532B8" w:rsidRDefault="00A532B8" w:rsidP="00A532B8">
      <w:pPr>
        <w:numPr>
          <w:ilvl w:val="0"/>
          <w:numId w:val="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532B8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Бейрезидентті салық төлеушi ретінде тiркеу ерекшеліктері</w:t>
      </w:r>
    </w:p>
    <w:p w:rsidR="00A532B8" w:rsidRDefault="00A532B8" w:rsidP="00D804FC">
      <w:pPr>
        <w:pStyle w:val="a5"/>
        <w:tabs>
          <w:tab w:val="left" w:pos="851"/>
        </w:tabs>
        <w:ind w:left="1429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804FC" w:rsidRDefault="00D804FC" w:rsidP="00D804FC">
      <w:pPr>
        <w:pStyle w:val="a5"/>
        <w:tabs>
          <w:tab w:val="left" w:pos="851"/>
        </w:tabs>
        <w:ind w:left="1429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804FC" w:rsidRPr="00217BAD" w:rsidRDefault="00D804FC" w:rsidP="00D804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D804FC" w:rsidRPr="00217BAD" w:rsidRDefault="00D804FC" w:rsidP="00D804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Мамбеталиев Н.Т. «Обзор налоговых систем государств-членов Евразийского экономического союза» Москва 2019г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804FC">
        <w:rPr>
          <w:rFonts w:ascii="Times New Roman" w:hAnsi="Times New Roman" w:cs="Times New Roman"/>
          <w:sz w:val="28"/>
          <w:szCs w:val="28"/>
          <w:lang w:val="kk-KZ"/>
        </w:rPr>
        <w:t>ҚР Салық Кодексі 01.01.2021 ж.жағдай бойынша.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804FC">
        <w:rPr>
          <w:rFonts w:ascii="Times New Roman" w:hAnsi="Times New Roman" w:cs="Times New Roman"/>
          <w:sz w:val="28"/>
          <w:szCs w:val="28"/>
          <w:lang w:val="kk-KZ"/>
        </w:rPr>
        <w:t>Ермекбаева Б.Ж. және т.б. Салықтар және салық салу,Оқулық,Алматы Қазақ Университеті,2014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804FC">
        <w:rPr>
          <w:rFonts w:ascii="Times New Roman" w:hAnsi="Times New Roman" w:cs="Times New Roman"/>
          <w:sz w:val="28"/>
          <w:szCs w:val="28"/>
          <w:lang w:val="kk-KZ"/>
        </w:rPr>
        <w:t>3 АрзаеваМ.Ж.Салықтықәкімшіліктендіру.Оқуқұралы,АлматыҚазақ Университеті,2013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804FC">
        <w:rPr>
          <w:rFonts w:ascii="Times New Roman" w:hAnsi="Times New Roman" w:cs="Times New Roman"/>
          <w:sz w:val="28"/>
          <w:szCs w:val="28"/>
        </w:rPr>
        <w:t>4 .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Жакипбеков</w:t>
      </w:r>
      <w:proofErr w:type="spellEnd"/>
      <w:proofErr w:type="gramEnd"/>
      <w:r w:rsidRPr="00D804FC">
        <w:rPr>
          <w:rFonts w:ascii="Times New Roman" w:hAnsi="Times New Roman" w:cs="Times New Roman"/>
          <w:sz w:val="28"/>
          <w:szCs w:val="28"/>
        </w:rPr>
        <w:t xml:space="preserve"> С.Т.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Абдибеков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 С.У Налоговое планирование и прогнозирование Алматы 2014ж.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804FC">
        <w:rPr>
          <w:rFonts w:ascii="Times New Roman" w:hAnsi="Times New Roman" w:cs="Times New Roman"/>
          <w:sz w:val="28"/>
          <w:szCs w:val="28"/>
        </w:rPr>
        <w:t>5 .</w:t>
      </w:r>
      <w:proofErr w:type="spellStart"/>
      <w:proofErr w:type="gramEnd"/>
      <w:r w:rsidRPr="00D804FC">
        <w:rPr>
          <w:rFonts w:ascii="Times New Roman" w:hAnsi="Times New Roman" w:cs="Times New Roman"/>
          <w:sz w:val="28"/>
          <w:szCs w:val="28"/>
        </w:rPr>
        <w:t>ЕрмекбаеваБ.Ж.Арзаева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 М.Ж.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Салықтықжоспарлаужәнебақылау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4FC">
        <w:rPr>
          <w:rFonts w:ascii="Times New Roman" w:hAnsi="Times New Roman" w:cs="Times New Roman"/>
          <w:sz w:val="28"/>
          <w:szCs w:val="28"/>
        </w:rPr>
        <w:t>құралы,АлматыҚазақУниверситеті</w:t>
      </w:r>
      <w:proofErr w:type="gramEnd"/>
      <w:r w:rsidRPr="00D804FC">
        <w:rPr>
          <w:rFonts w:ascii="Times New Roman" w:hAnsi="Times New Roman" w:cs="Times New Roman"/>
          <w:sz w:val="28"/>
          <w:szCs w:val="28"/>
        </w:rPr>
        <w:t>,2009ж.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04FC">
        <w:rPr>
          <w:rFonts w:ascii="Times New Roman" w:hAnsi="Times New Roman" w:cs="Times New Roman"/>
          <w:sz w:val="28"/>
          <w:szCs w:val="28"/>
        </w:rPr>
        <w:t xml:space="preserve">6.Ермекбаева Б.Ж. Проблемы развития налоговой системы Республики Казахстан в условиях глобализации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экномики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 - Алматы: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, 2007. – 138 с. 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04FC">
        <w:rPr>
          <w:rFonts w:ascii="Times New Roman" w:hAnsi="Times New Roman" w:cs="Times New Roman"/>
          <w:sz w:val="28"/>
          <w:szCs w:val="28"/>
        </w:rPr>
        <w:t xml:space="preserve">Методика исчисления налогов и других обязательных платежей в бюджет.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Ермекбаева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 Б.Ж., Мустафина А.К.,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Мухияева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ҚазақУниверситеті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. 2013 г. 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04FC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spellStart"/>
      <w:r w:rsidRPr="00D804FC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D804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04FC">
        <w:rPr>
          <w:rFonts w:ascii="Times New Roman" w:hAnsi="Times New Roman" w:cs="Times New Roman"/>
          <w:sz w:val="28"/>
          <w:szCs w:val="28"/>
        </w:rPr>
        <w:t xml:space="preserve">1.www.tax.kz </w:t>
      </w:r>
    </w:p>
    <w:p w:rsidR="00D804FC" w:rsidRPr="00D804FC" w:rsidRDefault="00D804FC" w:rsidP="00D804F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04FC">
        <w:rPr>
          <w:rFonts w:ascii="Times New Roman" w:hAnsi="Times New Roman" w:cs="Times New Roman"/>
          <w:sz w:val="28"/>
          <w:szCs w:val="28"/>
        </w:rPr>
        <w:t>2.www.minfin.kz</w:t>
      </w:r>
    </w:p>
    <w:p w:rsidR="00D804FC" w:rsidRPr="00A532B8" w:rsidRDefault="00D804FC" w:rsidP="00D804FC">
      <w:pPr>
        <w:pStyle w:val="a5"/>
        <w:tabs>
          <w:tab w:val="left" w:pos="851"/>
        </w:tabs>
        <w:ind w:left="1429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D804FC" w:rsidRPr="00A5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714E802"/>
    <w:lvl w:ilvl="0">
      <w:numFmt w:val="bullet"/>
      <w:lvlText w:val="*"/>
      <w:lvlJc w:val="left"/>
    </w:lvl>
  </w:abstractNum>
  <w:abstractNum w:abstractNumId="1">
    <w:nsid w:val="08334076"/>
    <w:multiLevelType w:val="hybridMultilevel"/>
    <w:tmpl w:val="4364A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447347"/>
    <w:multiLevelType w:val="hybridMultilevel"/>
    <w:tmpl w:val="828254CE"/>
    <w:lvl w:ilvl="0" w:tplc="0D364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24240"/>
    <w:multiLevelType w:val="hybridMultilevel"/>
    <w:tmpl w:val="4364A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5133E9"/>
    <w:multiLevelType w:val="hybridMultilevel"/>
    <w:tmpl w:val="E2C4208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26A2F"/>
    <w:multiLevelType w:val="hybridMultilevel"/>
    <w:tmpl w:val="CD18CE38"/>
    <w:lvl w:ilvl="0" w:tplc="37DC70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D746A48"/>
    <w:multiLevelType w:val="hybridMultilevel"/>
    <w:tmpl w:val="4364A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926963"/>
    <w:multiLevelType w:val="hybridMultilevel"/>
    <w:tmpl w:val="57D29C9C"/>
    <w:lvl w:ilvl="0" w:tplc="5AF6E9EA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059D6"/>
    <w:multiLevelType w:val="hybridMultilevel"/>
    <w:tmpl w:val="465CC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31807"/>
    <w:multiLevelType w:val="hybridMultilevel"/>
    <w:tmpl w:val="DC2A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52"/>
    <w:rsid w:val="002D1F49"/>
    <w:rsid w:val="00407C99"/>
    <w:rsid w:val="00515001"/>
    <w:rsid w:val="00541C2C"/>
    <w:rsid w:val="00583680"/>
    <w:rsid w:val="005A2743"/>
    <w:rsid w:val="00611D52"/>
    <w:rsid w:val="0063431C"/>
    <w:rsid w:val="00725376"/>
    <w:rsid w:val="00A532B8"/>
    <w:rsid w:val="00B941F5"/>
    <w:rsid w:val="00D804FC"/>
    <w:rsid w:val="00DA35DA"/>
    <w:rsid w:val="00DD3091"/>
    <w:rsid w:val="00DF7BD1"/>
    <w:rsid w:val="00F0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CA94C-6AAD-43C2-B1AB-9173389D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49"/>
    <w:pPr>
      <w:spacing w:after="0" w:line="240" w:lineRule="auto"/>
      <w:ind w:left="357"/>
      <w:jc w:val="both"/>
    </w:pPr>
  </w:style>
  <w:style w:type="paragraph" w:styleId="1">
    <w:name w:val="heading 1"/>
    <w:basedOn w:val="a"/>
    <w:next w:val="a"/>
    <w:link w:val="10"/>
    <w:qFormat/>
    <w:rsid w:val="00F07248"/>
    <w:pPr>
      <w:keepNext/>
      <w:spacing w:before="240" w:after="60"/>
      <w:ind w:left="0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DA35DA"/>
    <w:pPr>
      <w:spacing w:before="100" w:beforeAutospacing="1" w:after="100" w:afterAutospacing="1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D1F49"/>
    <w:pPr>
      <w:spacing w:after="12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D1F4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D1F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A35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F0724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6">
    <w:name w:val="No Spacing"/>
    <w:uiPriority w:val="1"/>
    <w:qFormat/>
    <w:rsid w:val="00F07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Abdikerim</dc:creator>
  <cp:keywords/>
  <dc:description/>
  <cp:lastModifiedBy>Abdikerim</cp:lastModifiedBy>
  <cp:revision>11</cp:revision>
  <dcterms:created xsi:type="dcterms:W3CDTF">2021-10-11T11:56:00Z</dcterms:created>
  <dcterms:modified xsi:type="dcterms:W3CDTF">2021-11-18T16:33:00Z</dcterms:modified>
</cp:coreProperties>
</file>